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F5" w:rsidRDefault="006935F5" w:rsidP="006935F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СЕЧОВИВІДНИЙ ТИПУ «СВИНЯЧИЙ ХВІСТ» </w:t>
      </w:r>
    </w:p>
    <w:p w:rsidR="006935F5" w:rsidRDefault="006935F5" w:rsidP="006935F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із відкритим кінцем</w:t>
      </w:r>
    </w:p>
    <w:p w:rsidR="006935F5" w:rsidRDefault="006935F5" w:rsidP="006935F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сечовивідний типу «свинячий хвіст» із відкритим кінцем використовується в урології для введення у сечовід і нирку через цистоскоп за методом </w:t>
      </w:r>
      <w:proofErr w:type="spellStart"/>
      <w:r>
        <w:rPr>
          <w:b/>
          <w:sz w:val="20"/>
          <w:szCs w:val="20"/>
          <w:lang w:val="uk-UA"/>
        </w:rPr>
        <w:t>Сельдингера</w:t>
      </w:r>
      <w:proofErr w:type="spellEnd"/>
      <w:r>
        <w:rPr>
          <w:b/>
          <w:sz w:val="20"/>
          <w:szCs w:val="20"/>
          <w:lang w:val="uk-UA"/>
        </w:rPr>
        <w:t xml:space="preserve"> з метою випорожнення верхніх сечовивідних шляхів у разі хронічної й гострої закупорки сечоводу чи ниркової миски.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366059">
        <w:rPr>
          <w:sz w:val="20"/>
          <w:szCs w:val="20"/>
          <w:lang w:val="uk-UA"/>
        </w:rPr>
        <w:t>;</w:t>
      </w:r>
    </w:p>
    <w:p w:rsidR="008B6D51" w:rsidRPr="008B6D51" w:rsidRDefault="006935F5" w:rsidP="008B6D5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810 мм</w:t>
      </w:r>
      <w:r w:rsidR="00366059">
        <w:rPr>
          <w:sz w:val="20"/>
          <w:szCs w:val="20"/>
          <w:lang w:val="uk-UA"/>
        </w:rPr>
        <w:t>;</w:t>
      </w:r>
    </w:p>
    <w:p w:rsidR="008B6D51" w:rsidRDefault="006935F5" w:rsidP="008B6D5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</w:t>
      </w:r>
      <w:r w:rsidR="008B6D51">
        <w:rPr>
          <w:sz w:val="20"/>
          <w:szCs w:val="20"/>
          <w:lang w:val="uk-UA"/>
        </w:rPr>
        <w:t>конусної форми</w:t>
      </w:r>
      <w:r w:rsidR="00366059">
        <w:rPr>
          <w:sz w:val="20"/>
          <w:szCs w:val="20"/>
          <w:lang w:val="uk-UA"/>
        </w:rPr>
        <w:t>;</w:t>
      </w:r>
    </w:p>
    <w:p w:rsidR="008B6D51" w:rsidRDefault="008B6D51" w:rsidP="008B6D5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 на дистальному кінці</w:t>
      </w:r>
      <w:r w:rsidR="00366059">
        <w:rPr>
          <w:sz w:val="20"/>
          <w:szCs w:val="20"/>
          <w:lang w:val="uk-UA"/>
        </w:rPr>
        <w:t>;</w:t>
      </w:r>
    </w:p>
    <w:p w:rsidR="008B6D51" w:rsidRPr="008B6D51" w:rsidRDefault="008B6D51" w:rsidP="008B6D5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на внутрішній поверхні кінчика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</w:t>
      </w:r>
      <w:r w:rsidR="008B6D51">
        <w:rPr>
          <w:sz w:val="20"/>
          <w:szCs w:val="20"/>
          <w:lang w:val="uk-UA"/>
        </w:rPr>
        <w:t xml:space="preserve"> на шині катетера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смужка вздовж трубки</w:t>
      </w:r>
      <w:r w:rsidR="00366059">
        <w:rPr>
          <w:sz w:val="20"/>
          <w:szCs w:val="20"/>
          <w:lang w:val="uk-UA"/>
        </w:rPr>
        <w:t>;</w:t>
      </w:r>
    </w:p>
    <w:p w:rsidR="006935F5" w:rsidRPr="00F74D8B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знімна </w:t>
      </w: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канюля під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мандрен із нержавіючої сталі медичного призначення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366059">
        <w:rPr>
          <w:sz w:val="20"/>
          <w:szCs w:val="20"/>
          <w:lang w:val="uk-UA"/>
        </w:rPr>
        <w:t>.</w:t>
      </w:r>
    </w:p>
    <w:p w:rsidR="00366059" w:rsidRDefault="00366059" w:rsidP="006935F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935F5" w:rsidRPr="000C2A1A" w:rsidRDefault="006935F5" w:rsidP="006935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366059">
        <w:rPr>
          <w:sz w:val="20"/>
          <w:szCs w:val="20"/>
          <w:lang w:val="uk-UA"/>
        </w:rPr>
        <w:t>:</w:t>
      </w:r>
    </w:p>
    <w:p w:rsidR="006935F5" w:rsidRDefault="006935F5" w:rsidP="006935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E6484D" w:rsidRDefault="00E6484D" w:rsidP="006935F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935F5" w:rsidRDefault="006935F5" w:rsidP="006935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366059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E6484D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366059">
        <w:rPr>
          <w:sz w:val="20"/>
          <w:szCs w:val="20"/>
          <w:lang w:val="uk-UA"/>
        </w:rPr>
        <w:t>.</w:t>
      </w:r>
    </w:p>
    <w:p w:rsidR="006935F5" w:rsidRPr="000C2A1A" w:rsidRDefault="006935F5" w:rsidP="006935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366059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366059">
        <w:rPr>
          <w:sz w:val="20"/>
          <w:szCs w:val="20"/>
          <w:lang w:val="uk-UA"/>
        </w:rPr>
        <w:t>.</w:t>
      </w:r>
    </w:p>
    <w:p w:rsidR="00366059" w:rsidRDefault="00366059" w:rsidP="006935F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935F5" w:rsidRPr="000C2A1A" w:rsidRDefault="006935F5" w:rsidP="006935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366059">
        <w:rPr>
          <w:sz w:val="20"/>
          <w:szCs w:val="20"/>
          <w:lang w:val="uk-UA"/>
        </w:rPr>
        <w:t>: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катетер стерильним гліцерином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цистоскопа оглянути сечовий міхур і верхні сечовивідні шляхи</w:t>
      </w:r>
      <w:r w:rsidR="00366059">
        <w:rPr>
          <w:sz w:val="20"/>
          <w:szCs w:val="20"/>
          <w:lang w:val="uk-UA"/>
        </w:rPr>
        <w:t>;</w:t>
      </w:r>
    </w:p>
    <w:p w:rsidR="008B6D51" w:rsidRDefault="006935F5" w:rsidP="002B576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6D51">
        <w:rPr>
          <w:sz w:val="20"/>
          <w:szCs w:val="20"/>
          <w:lang w:val="uk-UA"/>
        </w:rPr>
        <w:t xml:space="preserve">через просвіт цистоскопа увести </w:t>
      </w:r>
      <w:r w:rsidR="008B6D51" w:rsidRPr="008B6D51">
        <w:rPr>
          <w:sz w:val="20"/>
          <w:szCs w:val="20"/>
          <w:lang w:val="uk-UA"/>
        </w:rPr>
        <w:t>мандрен</w:t>
      </w:r>
      <w:r w:rsidRPr="008B6D51">
        <w:rPr>
          <w:sz w:val="20"/>
          <w:szCs w:val="20"/>
          <w:lang w:val="uk-UA"/>
        </w:rPr>
        <w:t xml:space="preserve"> через верхні сечовивідні шляхи у ниркову миску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2B576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6D51">
        <w:rPr>
          <w:sz w:val="20"/>
          <w:szCs w:val="20"/>
          <w:lang w:val="uk-UA"/>
        </w:rPr>
        <w:t xml:space="preserve">проконтролювати положення </w:t>
      </w:r>
      <w:r w:rsidR="008B6D51">
        <w:rPr>
          <w:sz w:val="20"/>
          <w:szCs w:val="20"/>
          <w:lang w:val="uk-UA"/>
        </w:rPr>
        <w:t>мандрена</w:t>
      </w:r>
      <w:r w:rsidRPr="008B6D51">
        <w:rPr>
          <w:sz w:val="20"/>
          <w:szCs w:val="20"/>
          <w:lang w:val="uk-UA"/>
        </w:rPr>
        <w:t xml:space="preserve"> за допомогою рентгену чи ультразвуку</w:t>
      </w:r>
      <w:r w:rsidR="00366059">
        <w:rPr>
          <w:sz w:val="20"/>
          <w:szCs w:val="20"/>
          <w:lang w:val="uk-UA"/>
        </w:rPr>
        <w:t>;</w:t>
      </w:r>
    </w:p>
    <w:p w:rsidR="008B6D51" w:rsidRDefault="008B6D51" w:rsidP="002B576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</w:t>
      </w:r>
      <w:proofErr w:type="spellStart"/>
      <w:r>
        <w:rPr>
          <w:sz w:val="20"/>
          <w:szCs w:val="20"/>
          <w:lang w:val="uk-UA"/>
        </w:rPr>
        <w:t>мандрені</w:t>
      </w:r>
      <w:proofErr w:type="spellEnd"/>
      <w:r>
        <w:rPr>
          <w:sz w:val="20"/>
          <w:szCs w:val="20"/>
          <w:lang w:val="uk-UA"/>
        </w:rPr>
        <w:t xml:space="preserve"> </w:t>
      </w:r>
      <w:r w:rsidR="001C0865">
        <w:rPr>
          <w:sz w:val="20"/>
          <w:szCs w:val="20"/>
          <w:lang w:val="uk-UA"/>
        </w:rPr>
        <w:t>відкритим кінцем «</w:t>
      </w:r>
      <w:proofErr w:type="spellStart"/>
      <w:r w:rsidR="001C0865">
        <w:rPr>
          <w:sz w:val="20"/>
          <w:szCs w:val="20"/>
          <w:lang w:val="uk-UA"/>
        </w:rPr>
        <w:t>пігтейл</w:t>
      </w:r>
      <w:proofErr w:type="spellEnd"/>
      <w:r w:rsidR="001C0865">
        <w:rPr>
          <w:sz w:val="20"/>
          <w:szCs w:val="20"/>
          <w:lang w:val="uk-UA"/>
        </w:rPr>
        <w:t>» вперед увести се</w:t>
      </w:r>
      <w:r w:rsidR="009E2A89">
        <w:rPr>
          <w:sz w:val="20"/>
          <w:szCs w:val="20"/>
          <w:lang w:val="uk-UA"/>
        </w:rPr>
        <w:t>човивідний катетер у верхні сечо</w:t>
      </w:r>
      <w:r w:rsidR="001C0865">
        <w:rPr>
          <w:sz w:val="20"/>
          <w:szCs w:val="20"/>
          <w:lang w:val="uk-UA"/>
        </w:rPr>
        <w:t>вивідні шляхи і ниркову миску, використовуючи мітки для визначення глибини введення</w:t>
      </w:r>
      <w:r w:rsidR="00366059">
        <w:rPr>
          <w:sz w:val="20"/>
          <w:szCs w:val="20"/>
          <w:lang w:val="uk-UA"/>
        </w:rPr>
        <w:t>;</w:t>
      </w:r>
    </w:p>
    <w:p w:rsidR="001C0865" w:rsidRDefault="001C0865" w:rsidP="001C086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перевірити правильність положення катетера </w:t>
      </w:r>
      <w:r w:rsidRPr="008B6D51">
        <w:rPr>
          <w:sz w:val="20"/>
          <w:szCs w:val="20"/>
          <w:lang w:val="uk-UA"/>
        </w:rPr>
        <w:t>за допомогою рентгену чи ультразвуку</w:t>
      </w:r>
      <w:r w:rsidR="00366059">
        <w:rPr>
          <w:sz w:val="20"/>
          <w:szCs w:val="20"/>
          <w:lang w:val="uk-UA"/>
        </w:rPr>
        <w:t>;</w:t>
      </w:r>
    </w:p>
    <w:p w:rsidR="001C0865" w:rsidRDefault="001C0865" w:rsidP="002B576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366059">
        <w:rPr>
          <w:sz w:val="20"/>
          <w:szCs w:val="20"/>
          <w:lang w:val="uk-UA"/>
        </w:rPr>
        <w:t>;</w:t>
      </w:r>
    </w:p>
    <w:p w:rsidR="001C0865" w:rsidRPr="008B6D51" w:rsidRDefault="001C0865" w:rsidP="002B576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кінчик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 згортається у нирковій мисці, фіксуючи катетер</w:t>
      </w:r>
      <w:r w:rsidR="00366059">
        <w:rPr>
          <w:sz w:val="20"/>
          <w:szCs w:val="20"/>
          <w:lang w:val="uk-UA"/>
        </w:rPr>
        <w:t>;</w:t>
      </w:r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проксимальний кінець катетера приєднати до сечозбірника за допомогою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 w:rsidR="00366059">
        <w:rPr>
          <w:sz w:val="20"/>
          <w:szCs w:val="20"/>
          <w:lang w:val="uk-UA"/>
        </w:rPr>
        <w:t>;</w:t>
      </w:r>
      <w:bookmarkStart w:id="0" w:name="_GoBack"/>
      <w:bookmarkEnd w:id="0"/>
    </w:p>
    <w:p w:rsidR="006935F5" w:rsidRDefault="006935F5" w:rsidP="006935F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366059">
        <w:rPr>
          <w:sz w:val="20"/>
          <w:szCs w:val="20"/>
          <w:lang w:val="uk-UA"/>
        </w:rPr>
        <w:t>.</w:t>
      </w:r>
    </w:p>
    <w:p w:rsidR="006935F5" w:rsidRDefault="006935F5" w:rsidP="006935F5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6935F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Pr="00E6484D" w:rsidRDefault="006935F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Default="006935F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Default="006935F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6935F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6935F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6935F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Pr="00966B91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35F5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6935F5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Pr="0035487F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Pr="0035487F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5F5" w:rsidRPr="005A5C03" w:rsidRDefault="006935F5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E6484D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P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P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E6484D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P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P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84D" w:rsidRDefault="00E6484D" w:rsidP="001C0865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6935F5" w:rsidRDefault="006935F5" w:rsidP="006935F5">
      <w:pPr>
        <w:spacing w:after="0" w:line="240" w:lineRule="auto"/>
        <w:rPr>
          <w:sz w:val="20"/>
          <w:szCs w:val="20"/>
          <w:lang w:val="uk-UA"/>
        </w:rPr>
      </w:pPr>
    </w:p>
    <w:p w:rsidR="006935F5" w:rsidRDefault="006935F5" w:rsidP="006935F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828800" cy="714375"/>
            <wp:effectExtent l="0" t="0" r="0" b="9525"/>
            <wp:docPr id="1185" name="Рисунок 361" descr="Стект  уретральн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" name="Рисунок 361" descr="Стект  уретральни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20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95325" cy="647700"/>
            <wp:effectExtent l="0" t="0" r="9525" b="0"/>
            <wp:docPr id="1211" name="Рисунок 351" descr="Катетер эпидур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Рисунок 351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70602" t="16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A6C" w:rsidRDefault="00BB1A6C" w:rsidP="006935F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55245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5F5" w:rsidRPr="00633948" w:rsidRDefault="00BB1A6C" w:rsidP="006935F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6935F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935F5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935F5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935F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935F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935F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935F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935F5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935F5" w:rsidRPr="00633948" w:rsidRDefault="006935F5" w:rsidP="006935F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35F5" w:rsidRPr="00633948" w:rsidRDefault="006935F5" w:rsidP="006935F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935F5" w:rsidRPr="00633948" w:rsidRDefault="006935F5" w:rsidP="006935F5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5F5" w:rsidRPr="00633948" w:rsidRDefault="006935F5" w:rsidP="006935F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</w:t>
      </w:r>
      <w:r w:rsidR="00E6484D">
        <w:rPr>
          <w:sz w:val="20"/>
          <w:szCs w:val="20"/>
          <w:lang w:val="uk-UA"/>
        </w:rPr>
        <w:t>Партія</w:t>
      </w:r>
    </w:p>
    <w:p w:rsidR="006935F5" w:rsidRPr="00633948" w:rsidRDefault="006935F5" w:rsidP="006935F5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935F5" w:rsidRPr="00633948" w:rsidRDefault="006935F5" w:rsidP="006935F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6935F5" w:rsidRPr="00633948" w:rsidRDefault="006935F5" w:rsidP="006935F5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5F5" w:rsidRDefault="006935F5" w:rsidP="006935F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203037" w:rsidRDefault="00203037" w:rsidP="006935F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203037" w:rsidRDefault="00203037" w:rsidP="0020303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366059">
        <w:rPr>
          <w:rFonts w:cstheme="minorHAnsi"/>
          <w:sz w:val="20"/>
          <w:szCs w:val="20"/>
          <w:lang w:val="uk-UA"/>
        </w:rPr>
        <w:t>.</w:t>
      </w:r>
    </w:p>
    <w:p w:rsidR="00203037" w:rsidRDefault="00203037" w:rsidP="0020303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203037" w:rsidRPr="00F751F7" w:rsidRDefault="00203037" w:rsidP="0020303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203037" w:rsidRPr="005B6D1F" w:rsidRDefault="00203037" w:rsidP="0020303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203037" w:rsidRDefault="00203037" w:rsidP="0020303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203037" w:rsidRPr="00A926FF" w:rsidRDefault="00203037" w:rsidP="006935F5">
      <w:pPr>
        <w:spacing w:after="0" w:line="240" w:lineRule="auto"/>
        <w:ind w:right="-213" w:firstLine="708"/>
        <w:rPr>
          <w:lang w:val="uk-UA"/>
        </w:rPr>
      </w:pPr>
    </w:p>
    <w:p w:rsidR="00977CEB" w:rsidRPr="006935F5" w:rsidRDefault="00B942D8">
      <w:pPr>
        <w:rPr>
          <w:lang w:val="uk-UA"/>
        </w:rPr>
      </w:pPr>
    </w:p>
    <w:sectPr w:rsidR="00977CEB" w:rsidRPr="006935F5" w:rsidSect="00E6484D">
      <w:headerReference w:type="default" r:id="rId18"/>
      <w:pgSz w:w="11906" w:h="16838"/>
      <w:pgMar w:top="968" w:right="566" w:bottom="269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D8" w:rsidRDefault="00B942D8">
      <w:pPr>
        <w:spacing w:after="0" w:line="240" w:lineRule="auto"/>
      </w:pPr>
      <w:r>
        <w:separator/>
      </w:r>
    </w:p>
  </w:endnote>
  <w:endnote w:type="continuationSeparator" w:id="0">
    <w:p w:rsidR="00B942D8" w:rsidRDefault="00B9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D8" w:rsidRDefault="00B942D8">
      <w:pPr>
        <w:spacing w:after="0" w:line="240" w:lineRule="auto"/>
      </w:pPr>
      <w:r>
        <w:separator/>
      </w:r>
    </w:p>
  </w:footnote>
  <w:footnote w:type="continuationSeparator" w:id="0">
    <w:p w:rsidR="00B942D8" w:rsidRDefault="00B94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0B0027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E6484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F60BF" w:rsidRPr="00FF60BF">
      <w:rPr>
        <w:noProof/>
        <w:u w:val="double"/>
        <w:lang w:eastAsia="ru-RU"/>
      </w:rPr>
      <w:drawing>
        <wp:inline distT="0" distB="0" distL="0" distR="0">
          <wp:extent cx="4210050" cy="311960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231580" cy="313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942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5F5"/>
    <w:rsid w:val="000B0027"/>
    <w:rsid w:val="001C0865"/>
    <w:rsid w:val="001F1301"/>
    <w:rsid w:val="00203037"/>
    <w:rsid w:val="00366059"/>
    <w:rsid w:val="00374CA4"/>
    <w:rsid w:val="003D7C78"/>
    <w:rsid w:val="005860FE"/>
    <w:rsid w:val="005F70DC"/>
    <w:rsid w:val="0061767E"/>
    <w:rsid w:val="006935F5"/>
    <w:rsid w:val="007406B6"/>
    <w:rsid w:val="008B6D51"/>
    <w:rsid w:val="009E2A89"/>
    <w:rsid w:val="00B86584"/>
    <w:rsid w:val="00B942D8"/>
    <w:rsid w:val="00BB1A6C"/>
    <w:rsid w:val="00D46FDD"/>
    <w:rsid w:val="00E63387"/>
    <w:rsid w:val="00E6484D"/>
    <w:rsid w:val="00F4229A"/>
    <w:rsid w:val="00FF6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5F5"/>
    <w:pPr>
      <w:ind w:left="720"/>
      <w:contextualSpacing/>
    </w:pPr>
  </w:style>
  <w:style w:type="paragraph" w:styleId="a4">
    <w:name w:val="header"/>
    <w:basedOn w:val="a"/>
    <w:link w:val="a5"/>
    <w:unhideWhenUsed/>
    <w:rsid w:val="006935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935F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693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35F5"/>
  </w:style>
  <w:style w:type="table" w:styleId="a8">
    <w:name w:val="Table Grid"/>
    <w:basedOn w:val="a1"/>
    <w:uiPriority w:val="59"/>
    <w:rsid w:val="00693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F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0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6760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2017-01-20T14:25:00Z</dcterms:created>
  <dcterms:modified xsi:type="dcterms:W3CDTF">2020-10-12T13:21:00Z</dcterms:modified>
</cp:coreProperties>
</file>